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B040" w14:textId="0217F038" w:rsidR="00C61E05" w:rsidRDefault="00C61E05" w:rsidP="00336666">
      <w:pPr>
        <w:jc w:val="center"/>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Информация для работодателей и работников об увеличении МРОТ</w:t>
      </w:r>
      <w:r w:rsidR="00336666">
        <w:rPr>
          <w:rFonts w:ascii="Times New Roman" w:eastAsia="Times New Roman" w:hAnsi="Times New Roman" w:cs="Times New Roman"/>
          <w:color w:val="3B4256"/>
          <w:sz w:val="28"/>
          <w:szCs w:val="28"/>
          <w:lang w:eastAsia="ru-RU"/>
        </w:rPr>
        <w:t xml:space="preserve"> с 1 января 2026г.</w:t>
      </w:r>
    </w:p>
    <w:p w14:paraId="31C7F052" w14:textId="704E2C2D" w:rsidR="00C61E05" w:rsidRPr="00C61E05" w:rsidRDefault="00336666" w:rsidP="00C61E05">
      <w:pPr>
        <w:jc w:val="both"/>
        <w:rPr>
          <w:rFonts w:ascii="Times New Roman" w:eastAsia="Times New Roman" w:hAnsi="Times New Roman" w:cs="Times New Roman"/>
          <w:color w:val="3B4256"/>
          <w:sz w:val="28"/>
          <w:szCs w:val="28"/>
          <w:lang w:eastAsia="ru-RU"/>
        </w:rPr>
      </w:pPr>
      <w:r>
        <w:rPr>
          <w:rFonts w:ascii="Times New Roman" w:eastAsia="Times New Roman" w:hAnsi="Times New Roman" w:cs="Times New Roman"/>
          <w:color w:val="3B4256"/>
          <w:sz w:val="28"/>
          <w:szCs w:val="28"/>
          <w:lang w:eastAsia="ru-RU"/>
        </w:rPr>
        <w:t xml:space="preserve">         </w:t>
      </w:r>
      <w:r w:rsidR="00C61E05" w:rsidRPr="00C61E05">
        <w:rPr>
          <w:rFonts w:ascii="Times New Roman" w:eastAsia="Times New Roman" w:hAnsi="Times New Roman" w:cs="Times New Roman"/>
          <w:color w:val="3B4256"/>
          <w:sz w:val="28"/>
          <w:szCs w:val="28"/>
          <w:lang w:eastAsia="ru-RU"/>
        </w:rPr>
        <w:t>Н</w:t>
      </w:r>
      <w:r w:rsidR="00C61E05" w:rsidRPr="00C61E05">
        <w:rPr>
          <w:rFonts w:ascii="Times New Roman" w:eastAsia="Times New Roman" w:hAnsi="Times New Roman" w:cs="Times New Roman"/>
          <w:color w:val="3B4256"/>
          <w:sz w:val="28"/>
          <w:szCs w:val="28"/>
          <w:lang w:eastAsia="ru-RU"/>
        </w:rPr>
        <w:t>овый МРОТ в стране составляет 27 093 рубля в месяц, что означает рост на 4653 рубля. Для жителей Челябинской области с учетом районного коэффициента в 15%, эта сумма достигла 31 156,95 рублей, что на 5350,95 рублей больше прежнего уровня. МРОТ представляет собой нижнюю границу заработка, который работодатель обязан выплачивать работнику за выполнение полной трудовой нагрузки. Этот показатель играет важную роль в регулировании размеров заработных плат, социальных пособий и страховых взносов. Хотя базовая ставка МРОТ устанавливается на федеральном уровне, она может варьироваться в разных регионах благодаря местным соглашениям и применению региональных коэффициентов. Все о МРОТ в 2026 году читайте в нашей статье. МРОТ в Челябинской области с 1 января 2026 года В России установлен МРОТ в размере 27 093 рубля. Но это не конечное значение, работодатели должны проверить еще два условия. Во-первых, региональные власти могут договориться с работодателями и работниками об увеличении минимальной зарплаты. Такую договоренность оформляют в виде трехстороннего соглашения. Обычно в нем участвуют представители региональной администрации, профсоюзное объединение и объединение работодателей. Работодатели должны выполнять условия соглашения, если не успели представить убедительные доказательства невозможности участия в нем. Отказ от исполнения соглашения необходимо направить в местный орган по труду и занятости в 30-дневный срок после подписания данного документа. Во-вторых, в регионе могут действовать климатические доплаты: Климатические доплаты не включаются в сумму МРОТ, а добавляются «сверху». Такое требование приведено в Постановлении Конституционного Суда от 07.12.2017 № 38-П. В Челябинской области есть и соглашение, и районный коэффициент, поэтому МРОТ в данном регионе выше общефедерального значения. Региональное соглашение между Челябинским областным союзом организаций профсоюзов «Федерация профсоюзов Челябинской области», Челябинской областной ассоциацией работодателей «Союз промышленников и предпринимателей» и Правительством Челябинской области было подписано 7 декабря 2023 года и действует в течение трёх лет — с 2024 по 2026 год. Подписантами данного соглашения стали: 1. Областное правительство, 2. Областной союз профсоюзов, 3. Областной союз промышленников и предпринимателей. Срок отказа от участия в соглашении уже истек, однако такой отказ и не требуется, поскольку в документе не предусмотрен повышенный региональный МРОТ. Он соответствует общефедеральной величине, составляющей 27 093 рубля. На территории области общефедеральный МРОТ увеличивается с учётом районного, так называемого уральского коэффициента.</w:t>
      </w:r>
    </w:p>
    <w:p w14:paraId="6FDAE236" w14:textId="77777777" w:rsidR="00C61E05" w:rsidRPr="00C61E05" w:rsidRDefault="00C61E05" w:rsidP="00C61E05">
      <w:pPr>
        <w:rPr>
          <w:rFonts w:ascii="Times New Roman" w:eastAsia="Times New Roman" w:hAnsi="Times New Roman" w:cs="Times New Roman"/>
          <w:color w:val="3B4256"/>
          <w:sz w:val="27"/>
          <w:szCs w:val="27"/>
          <w:lang w:eastAsia="ru-RU"/>
        </w:rPr>
      </w:pPr>
    </w:p>
    <w:sectPr w:rsidR="00C61E05" w:rsidRPr="00C61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05"/>
    <w:rsid w:val="00244DFF"/>
    <w:rsid w:val="00336666"/>
    <w:rsid w:val="006A2562"/>
    <w:rsid w:val="007E0920"/>
    <w:rsid w:val="0080203F"/>
    <w:rsid w:val="008A42DD"/>
    <w:rsid w:val="00C61E05"/>
    <w:rsid w:val="00F13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63A3"/>
  <w15:chartTrackingRefBased/>
  <w15:docId w15:val="{90251105-54F8-4DFE-A3D7-3BFF991C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1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61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61E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61E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61E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61E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1E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1E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1E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1E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61E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61E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61E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61E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61E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1E05"/>
    <w:rPr>
      <w:rFonts w:eastAsiaTheme="majorEastAsia" w:cstheme="majorBidi"/>
      <w:color w:val="595959" w:themeColor="text1" w:themeTint="A6"/>
    </w:rPr>
  </w:style>
  <w:style w:type="character" w:customStyle="1" w:styleId="80">
    <w:name w:val="Заголовок 8 Знак"/>
    <w:basedOn w:val="a0"/>
    <w:link w:val="8"/>
    <w:uiPriority w:val="9"/>
    <w:semiHidden/>
    <w:rsid w:val="00C61E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1E05"/>
    <w:rPr>
      <w:rFonts w:eastAsiaTheme="majorEastAsia" w:cstheme="majorBidi"/>
      <w:color w:val="272727" w:themeColor="text1" w:themeTint="D8"/>
    </w:rPr>
  </w:style>
  <w:style w:type="paragraph" w:styleId="a3">
    <w:name w:val="Title"/>
    <w:basedOn w:val="a"/>
    <w:next w:val="a"/>
    <w:link w:val="a4"/>
    <w:uiPriority w:val="10"/>
    <w:qFormat/>
    <w:rsid w:val="00C61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1E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E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1E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1E05"/>
    <w:pPr>
      <w:spacing w:before="160"/>
      <w:jc w:val="center"/>
    </w:pPr>
    <w:rPr>
      <w:i/>
      <w:iCs/>
      <w:color w:val="404040" w:themeColor="text1" w:themeTint="BF"/>
    </w:rPr>
  </w:style>
  <w:style w:type="character" w:customStyle="1" w:styleId="22">
    <w:name w:val="Цитата 2 Знак"/>
    <w:basedOn w:val="a0"/>
    <w:link w:val="21"/>
    <w:uiPriority w:val="29"/>
    <w:rsid w:val="00C61E05"/>
    <w:rPr>
      <w:i/>
      <w:iCs/>
      <w:color w:val="404040" w:themeColor="text1" w:themeTint="BF"/>
    </w:rPr>
  </w:style>
  <w:style w:type="paragraph" w:styleId="a7">
    <w:name w:val="List Paragraph"/>
    <w:basedOn w:val="a"/>
    <w:uiPriority w:val="34"/>
    <w:qFormat/>
    <w:rsid w:val="00C61E05"/>
    <w:pPr>
      <w:ind w:left="720"/>
      <w:contextualSpacing/>
    </w:pPr>
  </w:style>
  <w:style w:type="character" w:styleId="a8">
    <w:name w:val="Intense Emphasis"/>
    <w:basedOn w:val="a0"/>
    <w:uiPriority w:val="21"/>
    <w:qFormat/>
    <w:rsid w:val="00C61E05"/>
    <w:rPr>
      <w:i/>
      <w:iCs/>
      <w:color w:val="2F5496" w:themeColor="accent1" w:themeShade="BF"/>
    </w:rPr>
  </w:style>
  <w:style w:type="paragraph" w:styleId="a9">
    <w:name w:val="Intense Quote"/>
    <w:basedOn w:val="a"/>
    <w:next w:val="a"/>
    <w:link w:val="aa"/>
    <w:uiPriority w:val="30"/>
    <w:qFormat/>
    <w:rsid w:val="00C61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61E05"/>
    <w:rPr>
      <w:i/>
      <w:iCs/>
      <w:color w:val="2F5496" w:themeColor="accent1" w:themeShade="BF"/>
    </w:rPr>
  </w:style>
  <w:style w:type="character" w:styleId="ab">
    <w:name w:val="Intense Reference"/>
    <w:basedOn w:val="a0"/>
    <w:uiPriority w:val="32"/>
    <w:qFormat/>
    <w:rsid w:val="00C61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Мамаева Людмила Михайловна</dc:creator>
  <cp:keywords/>
  <dc:description/>
  <cp:lastModifiedBy>Мамаева Людмила Михайловна</cp:lastModifiedBy>
  <cp:revision>2</cp:revision>
  <dcterms:created xsi:type="dcterms:W3CDTF">2026-01-20T04:13:00Z</dcterms:created>
  <dcterms:modified xsi:type="dcterms:W3CDTF">2026-01-20T04:24:00Z</dcterms:modified>
</cp:coreProperties>
</file>